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52" w:rsidRDefault="00804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895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0"/>
        <w:gridCol w:w="7687"/>
      </w:tblGrid>
      <w:tr w:rsidR="00804852">
        <w:trPr>
          <w:trHeight w:val="1161"/>
        </w:trPr>
        <w:tc>
          <w:tcPr>
            <w:tcW w:w="1270" w:type="dxa"/>
          </w:tcPr>
          <w:p w:rsidR="00804852" w:rsidRDefault="00804852">
            <w:pPr>
              <w:ind w:hanging="2"/>
              <w:jc w:val="center"/>
            </w:pPr>
          </w:p>
        </w:tc>
        <w:tc>
          <w:tcPr>
            <w:tcW w:w="7687" w:type="dxa"/>
          </w:tcPr>
          <w:p w:rsidR="00804852" w:rsidRDefault="00482A75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UNIVERSITY OF ECONOMICS AND LAW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-160018</wp:posOffset>
                  </wp:positionH>
                  <wp:positionV relativeFrom="paragraph">
                    <wp:posOffset>-29207</wp:posOffset>
                  </wp:positionV>
                  <wp:extent cx="816610" cy="816610"/>
                  <wp:effectExtent l="0" t="0" r="0" b="0"/>
                  <wp:wrapSquare wrapText="bothSides" distT="0" distB="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04852" w:rsidRDefault="00482A75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FACULTY OF ACCOUNTING – AUDITING</w:t>
            </w:r>
          </w:p>
          <w:p w:rsidR="00804852" w:rsidRDefault="00482A75">
            <w:pPr>
              <w:ind w:left="1" w:hanging="3"/>
            </w:pPr>
            <w:r>
              <w:rPr>
                <w:b/>
                <w:sz w:val="26"/>
                <w:szCs w:val="26"/>
              </w:rPr>
              <w:t xml:space="preserve">          ACCOUNTING DEPARTMENT</w:t>
            </w:r>
          </w:p>
        </w:tc>
      </w:tr>
    </w:tbl>
    <w:p w:rsidR="00804852" w:rsidRDefault="00482A75">
      <w:pPr>
        <w:ind w:hanging="2"/>
        <w:jc w:val="center"/>
      </w:pPr>
      <w:r>
        <w:rPr>
          <w:b/>
        </w:rPr>
        <w:t>COURSE SPECIFICATION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-1244599</wp:posOffset>
                </wp:positionV>
                <wp:extent cx="5003800" cy="3460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3535" y="3616488"/>
                          <a:ext cx="4984931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4852" w:rsidRDefault="00482A75">
                            <w:pPr>
                              <w:spacing w:line="258" w:lineRule="auto"/>
                              <w:ind w:hanging="2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Sample 8: General course syllabus</w:t>
                            </w:r>
                          </w:p>
                          <w:p w:rsidR="00804852" w:rsidRDefault="00804852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-1244599</wp:posOffset>
                </wp:positionV>
                <wp:extent cx="5003800" cy="34607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04852" w:rsidRDefault="00482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Course name and code:</w:t>
      </w:r>
      <w:r>
        <w:rPr>
          <w:color w:val="000000"/>
          <w:sz w:val="26"/>
          <w:szCs w:val="26"/>
        </w:rPr>
        <w:t xml:space="preserve"> MAU4002 – </w:t>
      </w:r>
      <w:r>
        <w:rPr>
          <w:b/>
          <w:color w:val="000000"/>
          <w:sz w:val="26"/>
          <w:szCs w:val="26"/>
        </w:rPr>
        <w:t>Accounting theory</w:t>
      </w:r>
    </w:p>
    <w:p w:rsidR="00804852" w:rsidRDefault="00482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Number of Credits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Total Credits: 3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Theory: 3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Practice: 0</w:t>
      </w:r>
    </w:p>
    <w:p w:rsidR="00804852" w:rsidRDefault="00482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Lecturer in charge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>
        <w:rPr>
          <w:sz w:val="26"/>
          <w:szCs w:val="26"/>
        </w:rPr>
        <w:t>ssoc.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PhD</w:t>
      </w:r>
      <w:r>
        <w:rPr>
          <w:color w:val="000000"/>
          <w:sz w:val="26"/>
          <w:szCs w:val="26"/>
        </w:rPr>
        <w:t>. Pham Quoc Thuan</w:t>
      </w:r>
      <w:r>
        <w:rPr>
          <w:b/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 PhD</w:t>
      </w:r>
      <w:r>
        <w:rPr>
          <w:color w:val="000000"/>
          <w:sz w:val="26"/>
          <w:szCs w:val="26"/>
        </w:rPr>
        <w:t xml:space="preserve"> Nguyen Hoang Dieu Hien, </w:t>
      </w:r>
      <w:r>
        <w:rPr>
          <w:sz w:val="26"/>
          <w:szCs w:val="26"/>
        </w:rPr>
        <w:t xml:space="preserve">PhD </w:t>
      </w:r>
      <w:r>
        <w:rPr>
          <w:color w:val="000000"/>
          <w:sz w:val="26"/>
          <w:szCs w:val="26"/>
        </w:rPr>
        <w:t xml:space="preserve"> Nguyen Ngoc Khanh Dung,</w:t>
      </w:r>
    </w:p>
    <w:p w:rsidR="00804852" w:rsidRDefault="00482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bookmarkStart w:id="0" w:name="_heading=h.ebur2ldtigod" w:colFirst="0" w:colLast="0"/>
      <w:bookmarkEnd w:id="0"/>
      <w:r>
        <w:rPr>
          <w:b/>
          <w:color w:val="000000"/>
          <w:sz w:val="26"/>
          <w:szCs w:val="26"/>
        </w:rPr>
        <w:t>Learning Materials</w:t>
      </w:r>
    </w:p>
    <w:p w:rsidR="00804852" w:rsidRDefault="00482A75">
      <w:pPr>
        <w:spacing w:line="276" w:lineRule="auto"/>
        <w:ind w:left="1" w:hanging="3"/>
        <w:rPr>
          <w:b/>
          <w:sz w:val="26"/>
          <w:szCs w:val="26"/>
        </w:rPr>
      </w:pPr>
      <w:r>
        <w:rPr>
          <w:sz w:val="26"/>
          <w:szCs w:val="26"/>
        </w:rPr>
        <w:t>[1] William R. Scott and Patricia O'Brien, 2020. Financial Accounting Theory (8th Edition): Pearson.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[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>] Belkaoui, A.R, Accounting Theory, 3th Edition, 1993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[3] Basic Issues of Accounting Theory – Vu Huu Duc – Labor Publishing House – 2015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[4] Godfrey, J., Hodgson, A. và Holmes, S., Accounting Theory, 7th Edition, 2011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[5] IASB, 2021. Conceptual Framework for Financial Reporting: IFRS foundation.</w:t>
      </w:r>
    </w:p>
    <w:p w:rsidR="00804852" w:rsidRDefault="00482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Course Information</w:t>
      </w:r>
    </w:p>
    <w:p w:rsidR="00804852" w:rsidRDefault="00482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Course Description/Objectives</w:t>
      </w:r>
    </w:p>
    <w:p w:rsidR="00804852" w:rsidRDefault="0080485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bookmarkStart w:id="1" w:name="_heading=h.iwtozli03ja3" w:colFirst="0" w:colLast="0"/>
      <w:bookmarkEnd w:id="1"/>
    </w:p>
    <w:tbl>
      <w:tblPr>
        <w:tblStyle w:val="a4"/>
        <w:tblW w:w="89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680"/>
        <w:gridCol w:w="1620"/>
        <w:gridCol w:w="1260"/>
      </w:tblGrid>
      <w:tr w:rsidR="00804852"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851"/>
                <w:tab w:val="left" w:pos="6237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Course objectives</w:t>
            </w:r>
          </w:p>
          <w:p w:rsidR="00804852" w:rsidRDefault="00482A75">
            <w:pPr>
              <w:tabs>
                <w:tab w:val="left" w:pos="4962"/>
              </w:tabs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(COx) (1)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851"/>
                <w:tab w:val="left" w:pos="6237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Description</w:t>
            </w:r>
          </w:p>
          <w:p w:rsidR="00804852" w:rsidRDefault="00482A75">
            <w:pPr>
              <w:tabs>
                <w:tab w:val="left" w:pos="4962"/>
              </w:tabs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851"/>
                <w:tab w:val="left" w:pos="6237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Course learning outcomes</w:t>
            </w:r>
          </w:p>
          <w:p w:rsidR="00804852" w:rsidRDefault="00482A75">
            <w:pPr>
              <w:tabs>
                <w:tab w:val="left" w:pos="4962"/>
              </w:tabs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(CLOx) (3)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851"/>
                <w:tab w:val="left" w:pos="6237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Capacity scale</w:t>
            </w:r>
          </w:p>
          <w:p w:rsidR="00804852" w:rsidRDefault="00482A75">
            <w:pPr>
              <w:tabs>
                <w:tab w:val="left" w:pos="4962"/>
              </w:tabs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</w:tr>
      <w:tr w:rsidR="00804852">
        <w:tc>
          <w:tcPr>
            <w:tcW w:w="1350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CO1</w:t>
            </w:r>
          </w:p>
        </w:tc>
        <w:tc>
          <w:tcPr>
            <w:tcW w:w="4680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widowControl w:val="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Ability to evaluate the trend of harmonization and convergence of international accounting.</w:t>
            </w:r>
          </w:p>
        </w:tc>
        <w:tc>
          <w:tcPr>
            <w:tcW w:w="1620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CLO3</w:t>
            </w:r>
          </w:p>
        </w:tc>
        <w:tc>
          <w:tcPr>
            <w:tcW w:w="1260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04852">
        <w:tc>
          <w:tcPr>
            <w:tcW w:w="13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CO2</w:t>
            </w:r>
          </w:p>
        </w:tc>
        <w:tc>
          <w:tcPr>
            <w:tcW w:w="46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Ability to criticize the methodologies and approaches of accounting theory. </w:t>
            </w:r>
          </w:p>
        </w:tc>
        <w:tc>
          <w:tcPr>
            <w:tcW w:w="162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CLO2</w:t>
            </w:r>
          </w:p>
        </w:tc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04852">
        <w:tc>
          <w:tcPr>
            <w:tcW w:w="13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CO3</w:t>
            </w:r>
          </w:p>
        </w:tc>
        <w:tc>
          <w:tcPr>
            <w:tcW w:w="46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Ability to evaluate the framework, theoretical structure of the auditor and the valuation methods of the auditor.</w:t>
            </w:r>
          </w:p>
        </w:tc>
        <w:tc>
          <w:tcPr>
            <w:tcW w:w="162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CLO1</w:t>
            </w:r>
          </w:p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CLO3</w:t>
            </w:r>
          </w:p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CLO4</w:t>
            </w:r>
          </w:p>
        </w:tc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04852">
        <w:tc>
          <w:tcPr>
            <w:tcW w:w="13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CO4</w:t>
            </w:r>
          </w:p>
        </w:tc>
        <w:tc>
          <w:tcPr>
            <w:tcW w:w="46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Ability to do self-research, lifelong self-learning spirit to accumulate experience in the field of accounting and contr</w:t>
            </w:r>
            <w:r>
              <w:rPr>
                <w:sz w:val="26"/>
                <w:szCs w:val="26"/>
              </w:rPr>
              <w:t xml:space="preserve">ibute to the sustainable development of the business. </w:t>
            </w:r>
          </w:p>
        </w:tc>
        <w:tc>
          <w:tcPr>
            <w:tcW w:w="162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CLO5</w:t>
            </w:r>
          </w:p>
        </w:tc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4962"/>
              </w:tabs>
              <w:spacing w:line="276" w:lineRule="auto"/>
              <w:ind w:left="1" w:right="9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804852" w:rsidRDefault="00804852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rPr>
          <w:color w:val="000000"/>
          <w:sz w:val="26"/>
          <w:szCs w:val="26"/>
        </w:rPr>
      </w:pP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(1): Symbol of the course objective. 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(2): Describe the objectives including active verbs, course learning outcomes, and general context of application.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(3), (4): Symbol of program learning outcomes and the capacity scale of training program are allocated to the course.</w:t>
      </w:r>
    </w:p>
    <w:p w:rsidR="00804852" w:rsidRDefault="00482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lastRenderedPageBreak/>
        <w:t>Prerequisite Courses/Previous Courses/Parallel Courses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Write the code – the name of the course before or in parallel.</w:t>
      </w:r>
    </w:p>
    <w:p w:rsidR="00804852" w:rsidRDefault="00482A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Other Requirements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Write any other requirements that are necessary.</w:t>
      </w:r>
    </w:p>
    <w:p w:rsidR="00804852" w:rsidRDefault="00482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Course learning outcomes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(Specific items or courses learning outcomes and teaching level I, T, U or I, R, M)</w:t>
      </w:r>
    </w:p>
    <w:p w:rsidR="00804852" w:rsidRDefault="0080485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6"/>
          <w:szCs w:val="26"/>
        </w:rPr>
      </w:pPr>
      <w:bookmarkStart w:id="2" w:name="_heading=h.sri877szmz3x" w:colFirst="0" w:colLast="0"/>
      <w:bookmarkEnd w:id="2"/>
    </w:p>
    <w:tbl>
      <w:tblPr>
        <w:tblStyle w:val="a5"/>
        <w:tblW w:w="89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202"/>
        <w:gridCol w:w="1080"/>
        <w:gridCol w:w="1350"/>
      </w:tblGrid>
      <w:tr w:rsidR="00804852"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CLO</w:t>
            </w:r>
          </w:p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5202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Description</w:t>
            </w:r>
          </w:p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PLOs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Teaching level </w:t>
            </w:r>
          </w:p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(I, R, M)</w:t>
            </w:r>
          </w:p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</w:tr>
      <w:tr w:rsidR="00804852">
        <w:tc>
          <w:tcPr>
            <w:tcW w:w="1278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CLO01</w:t>
            </w:r>
          </w:p>
        </w:tc>
        <w:tc>
          <w:tcPr>
            <w:tcW w:w="5202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Evaluate and critique accounting theory framework.</w:t>
            </w:r>
          </w:p>
        </w:tc>
        <w:tc>
          <w:tcPr>
            <w:tcW w:w="1080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PLO2 </w:t>
            </w:r>
          </w:p>
        </w:tc>
        <w:tc>
          <w:tcPr>
            <w:tcW w:w="1350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</w:tr>
      <w:tr w:rsidR="00804852">
        <w:tc>
          <w:tcPr>
            <w:tcW w:w="1278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CLO02</w:t>
            </w:r>
          </w:p>
        </w:tc>
        <w:tc>
          <w:tcPr>
            <w:tcW w:w="52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Identify and evaluate the role of methodology and approach of accounting theory.</w:t>
            </w:r>
          </w:p>
        </w:tc>
        <w:tc>
          <w:tcPr>
            <w:tcW w:w="10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PLO2</w:t>
            </w:r>
          </w:p>
          <w:p w:rsidR="00804852" w:rsidRDefault="00804852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</w:tr>
      <w:tr w:rsidR="00804852">
        <w:tc>
          <w:tcPr>
            <w:tcW w:w="1278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CLO03</w:t>
            </w:r>
          </w:p>
        </w:tc>
        <w:tc>
          <w:tcPr>
            <w:tcW w:w="52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Evaluate and critique accounting objectives and framework of accounting theories.</w:t>
            </w:r>
          </w:p>
        </w:tc>
        <w:tc>
          <w:tcPr>
            <w:tcW w:w="1080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PLO4</w:t>
            </w:r>
          </w:p>
          <w:p w:rsidR="00804852" w:rsidRDefault="00804852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</w:tr>
      <w:tr w:rsidR="00804852">
        <w:tc>
          <w:tcPr>
            <w:tcW w:w="1278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CLO04</w:t>
            </w:r>
          </w:p>
        </w:tc>
        <w:tc>
          <w:tcPr>
            <w:tcW w:w="52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Evaluate and critique the structure of LTKT and pricing methods in accounting.</w:t>
            </w:r>
          </w:p>
        </w:tc>
        <w:tc>
          <w:tcPr>
            <w:tcW w:w="10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bookmarkStart w:id="3" w:name="_GoBack"/>
            <w:bookmarkEnd w:id="3"/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LO5</w:t>
            </w:r>
          </w:p>
        </w:tc>
        <w:tc>
          <w:tcPr>
            <w:tcW w:w="1350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</w:tr>
      <w:tr w:rsidR="00804852">
        <w:tc>
          <w:tcPr>
            <w:tcW w:w="1278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CLO05</w:t>
            </w:r>
          </w:p>
        </w:tc>
        <w:tc>
          <w:tcPr>
            <w:tcW w:w="52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Promote the spirit of self-study, self-research and improve the awareness of the accounting profession about the sustainable development of enterprises.</w:t>
            </w:r>
          </w:p>
        </w:tc>
        <w:tc>
          <w:tcPr>
            <w:tcW w:w="108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PLO9</w:t>
            </w:r>
          </w:p>
        </w:tc>
        <w:tc>
          <w:tcPr>
            <w:tcW w:w="1350" w:type="dxa"/>
            <w:tcBorders>
              <w:top w:val="dotted" w:sz="4" w:space="0" w:color="000000"/>
              <w:bottom w:val="dotted" w:sz="4" w:space="0" w:color="000000"/>
            </w:tcBorders>
          </w:tcPr>
          <w:p w:rsidR="00804852" w:rsidRDefault="00482A75">
            <w:pPr>
              <w:tabs>
                <w:tab w:val="left" w:pos="284"/>
              </w:tabs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</w:tr>
    </w:tbl>
    <w:p w:rsidR="00804852" w:rsidRDefault="00804852">
      <w:pPr>
        <w:ind w:left="1" w:hanging="3"/>
        <w:jc w:val="both"/>
        <w:rPr>
          <w:sz w:val="26"/>
          <w:szCs w:val="26"/>
        </w:rPr>
      </w:pPr>
    </w:p>
    <w:p w:rsidR="00804852" w:rsidRDefault="00482A75">
      <w:pPr>
        <w:ind w:left="1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>(1): Symbol of the course.</w:t>
      </w:r>
    </w:p>
    <w:p w:rsidR="00804852" w:rsidRDefault="00482A75">
      <w:pPr>
        <w:ind w:left="1" w:right="90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>(2): Describe CLO, including active verbs, course learning outcomes, and specific context of application.</w:t>
      </w:r>
    </w:p>
    <w:p w:rsidR="00804852" w:rsidRDefault="00482A75">
      <w:pPr>
        <w:ind w:left="1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>(3): I: Introduce; T: Teach; U: Utilize or I: Introduce; R: Reinforced; M: Mastery.</w:t>
      </w:r>
    </w:p>
    <w:p w:rsidR="00804852" w:rsidRDefault="00482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Basic content of the course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course of Accounting Theory includes in-depth knowledge of accounting theory, specifically: Financial information theory framework and the process of forming framework; Overview of Accounting Theory, Approaches of Accounting Theory; Accounting Theory f</w:t>
      </w:r>
      <w:r>
        <w:rPr>
          <w:color w:val="000000"/>
          <w:sz w:val="26"/>
          <w:szCs w:val="26"/>
        </w:rPr>
        <w:t>ramework; Structure of accounting theory; measuring methods. This subject is closely related to Advanced Financial Accounting with the role of explaining and criticizing the principles that govern current financial accounting systems.</w:t>
      </w:r>
    </w:p>
    <w:p w:rsidR="00804852" w:rsidRDefault="008048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</w:p>
    <w:p w:rsidR="00804852" w:rsidRDefault="00482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Course assessment</w:t>
      </w:r>
    </w:p>
    <w:p w:rsidR="00804852" w:rsidRDefault="00482A75">
      <w:pPr>
        <w:spacing w:line="360" w:lineRule="auto"/>
        <w:ind w:right="90" w:hanging="2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(Components, assessments, assessment criteria, assessment standards, and assessment proportions show correlation with the course learning outcomes) </w:t>
      </w:r>
    </w:p>
    <w:p w:rsidR="00804852" w:rsidRDefault="0080485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</w:rPr>
      </w:pPr>
      <w:bookmarkStart w:id="4" w:name="_heading=h.5r36iryfsalj" w:colFirst="0" w:colLast="0"/>
      <w:bookmarkEnd w:id="4"/>
    </w:p>
    <w:tbl>
      <w:tblPr>
        <w:tblStyle w:val="a6"/>
        <w:tblW w:w="94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245"/>
        <w:gridCol w:w="1320"/>
        <w:gridCol w:w="1515"/>
        <w:gridCol w:w="1635"/>
        <w:gridCol w:w="1035"/>
        <w:gridCol w:w="1530"/>
      </w:tblGrid>
      <w:tr w:rsidR="00804852">
        <w:tc>
          <w:tcPr>
            <w:tcW w:w="1140" w:type="dxa"/>
            <w:tcBorders>
              <w:bottom w:val="single" w:sz="4" w:space="0" w:color="000000"/>
            </w:tcBorders>
          </w:tcPr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Components (1)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Assessments  (Ax.x)</w:t>
            </w:r>
          </w:p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(2) 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spacing w:line="36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Course learning outcomes</w:t>
            </w:r>
          </w:p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(CLOx) </w:t>
            </w:r>
          </w:p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Assessment Criteria</w:t>
            </w:r>
          </w:p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Assessment duration (5)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:rsidR="00804852" w:rsidRDefault="00482A75">
            <w:pPr>
              <w:tabs>
                <w:tab w:val="left" w:pos="284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Weight</w:t>
            </w:r>
          </w:p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804852" w:rsidRDefault="00482A75">
            <w:pPr>
              <w:tabs>
                <w:tab w:val="left" w:pos="284"/>
              </w:tabs>
              <w:spacing w:line="36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Sub-weight</w:t>
            </w:r>
          </w:p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(7)</w:t>
            </w:r>
          </w:p>
        </w:tc>
      </w:tr>
      <w:tr w:rsidR="00804852">
        <w:trPr>
          <w:cantSplit/>
        </w:trPr>
        <w:tc>
          <w:tcPr>
            <w:tcW w:w="1140" w:type="dxa"/>
            <w:vMerge w:val="restart"/>
            <w:vAlign w:val="center"/>
          </w:tcPr>
          <w:p w:rsidR="00804852" w:rsidRDefault="00482A7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A1. Formative assessment</w:t>
            </w:r>
          </w:p>
        </w:tc>
        <w:tc>
          <w:tcPr>
            <w:tcW w:w="1245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A1.1</w:t>
            </w:r>
          </w:p>
        </w:tc>
        <w:tc>
          <w:tcPr>
            <w:tcW w:w="1320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 1, 2</w:t>
            </w:r>
          </w:p>
        </w:tc>
        <w:tc>
          <w:tcPr>
            <w:tcW w:w="1515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Case</w:t>
            </w:r>
          </w:p>
        </w:tc>
        <w:tc>
          <w:tcPr>
            <w:tcW w:w="1635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minutes</w:t>
            </w:r>
          </w:p>
        </w:tc>
        <w:tc>
          <w:tcPr>
            <w:tcW w:w="1035" w:type="dxa"/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  <w:tc>
          <w:tcPr>
            <w:tcW w:w="1530" w:type="dxa"/>
            <w:tcBorders>
              <w:bottom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804852">
        <w:trPr>
          <w:cantSplit/>
        </w:trPr>
        <w:tc>
          <w:tcPr>
            <w:tcW w:w="1140" w:type="dxa"/>
            <w:vMerge/>
            <w:vAlign w:val="center"/>
          </w:tcPr>
          <w:p w:rsidR="00804852" w:rsidRDefault="0080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A1.2</w:t>
            </w:r>
          </w:p>
        </w:tc>
        <w:tc>
          <w:tcPr>
            <w:tcW w:w="132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 3, 4</w:t>
            </w:r>
          </w:p>
        </w:tc>
        <w:tc>
          <w:tcPr>
            <w:tcW w:w="151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Presentation </w:t>
            </w:r>
          </w:p>
        </w:tc>
        <w:tc>
          <w:tcPr>
            <w:tcW w:w="16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minutes/group</w:t>
            </w:r>
          </w:p>
        </w:tc>
        <w:tc>
          <w:tcPr>
            <w:tcW w:w="1035" w:type="dxa"/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  <w:tc>
          <w:tcPr>
            <w:tcW w:w="153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04852" w:rsidRDefault="00482A7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804852">
        <w:tc>
          <w:tcPr>
            <w:tcW w:w="1140" w:type="dxa"/>
            <w:tcBorders>
              <w:top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bookmarkStart w:id="5" w:name="_heading=h.nqekn66p4z3a" w:colFirst="0" w:colLast="0"/>
            <w:bookmarkEnd w:id="5"/>
            <w:r>
              <w:rPr>
                <w:sz w:val="26"/>
                <w:szCs w:val="26"/>
              </w:rPr>
              <w:t>A2. Final exam</w:t>
            </w:r>
          </w:p>
        </w:tc>
        <w:tc>
          <w:tcPr>
            <w:tcW w:w="1245" w:type="dxa"/>
            <w:tcBorders>
              <w:top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A2.1</w:t>
            </w:r>
          </w:p>
        </w:tc>
        <w:tc>
          <w:tcPr>
            <w:tcW w:w="1320" w:type="dxa"/>
            <w:tcBorders>
              <w:top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 1, 2, 3, 4</w:t>
            </w:r>
          </w:p>
        </w:tc>
        <w:tc>
          <w:tcPr>
            <w:tcW w:w="1515" w:type="dxa"/>
            <w:tcBorders>
              <w:top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Case</w:t>
            </w:r>
          </w:p>
        </w:tc>
        <w:tc>
          <w:tcPr>
            <w:tcW w:w="1635" w:type="dxa"/>
            <w:tcBorders>
              <w:top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 to 20 pages</w:t>
            </w:r>
          </w:p>
        </w:tc>
        <w:tc>
          <w:tcPr>
            <w:tcW w:w="1035" w:type="dxa"/>
            <w:tcBorders>
              <w:top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530" w:type="dxa"/>
            <w:tcBorders>
              <w:top w:val="dotted" w:sz="4" w:space="0" w:color="000000"/>
            </w:tcBorders>
            <w:vAlign w:val="center"/>
          </w:tcPr>
          <w:p w:rsidR="00804852" w:rsidRDefault="00482A75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804852" w:rsidRDefault="00804852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both"/>
        <w:rPr>
          <w:color w:val="000000"/>
          <w:sz w:val="26"/>
          <w:szCs w:val="26"/>
        </w:rPr>
      </w:pPr>
    </w:p>
    <w:p w:rsidR="00804852" w:rsidRDefault="00482A75">
      <w:pPr>
        <w:tabs>
          <w:tab w:val="left" w:pos="284"/>
        </w:tabs>
        <w:ind w:left="1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(1): Assessment components of the course. </w:t>
      </w:r>
    </w:p>
    <w:p w:rsidR="00804852" w:rsidRDefault="00482A75">
      <w:pPr>
        <w:tabs>
          <w:tab w:val="left" w:pos="284"/>
        </w:tabs>
        <w:ind w:left="1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>(2): Symbol of assessments</w:t>
      </w:r>
    </w:p>
    <w:p w:rsidR="00804852" w:rsidRDefault="00482A75">
      <w:pPr>
        <w:tabs>
          <w:tab w:val="left" w:pos="284"/>
        </w:tabs>
        <w:ind w:left="1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(3): Course learning outcomes. </w:t>
      </w:r>
    </w:p>
    <w:p w:rsidR="00804852" w:rsidRDefault="00482A75">
      <w:pPr>
        <w:tabs>
          <w:tab w:val="left" w:pos="284"/>
        </w:tabs>
        <w:ind w:left="1" w:hanging="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(4): Assessment criteria such as group/individual homework, group/individual exercise in class, projects…</w:t>
      </w:r>
    </w:p>
    <w:p w:rsidR="00804852" w:rsidRDefault="00482A75">
      <w:pPr>
        <w:tabs>
          <w:tab w:val="left" w:pos="284"/>
        </w:tabs>
        <w:ind w:left="1" w:hanging="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(5): Assessment duration in minutes in class (if</w:t>
      </w:r>
      <w:r>
        <w:rPr>
          <w:i/>
          <w:sz w:val="26"/>
          <w:szCs w:val="26"/>
        </w:rPr>
        <w:t xml:space="preserve"> any)</w:t>
      </w:r>
    </w:p>
    <w:p w:rsidR="00804852" w:rsidRDefault="00482A75">
      <w:pPr>
        <w:tabs>
          <w:tab w:val="left" w:pos="284"/>
        </w:tabs>
        <w:ind w:left="1" w:hanging="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(6): Proportion of each assessment in the total assessment</w:t>
      </w:r>
    </w:p>
    <w:p w:rsidR="00804852" w:rsidRDefault="00482A75">
      <w:pPr>
        <w:tabs>
          <w:tab w:val="left" w:pos="284"/>
        </w:tabs>
        <w:ind w:left="1" w:hanging="3"/>
        <w:jc w:val="both"/>
        <w:rPr>
          <w:sz w:val="26"/>
          <w:szCs w:val="26"/>
        </w:rPr>
      </w:pPr>
      <w:r>
        <w:rPr>
          <w:i/>
          <w:sz w:val="26"/>
          <w:szCs w:val="26"/>
        </w:rPr>
        <w:t>(7): Proportion of each assessment in the component assessment.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Lecturer: </w:t>
      </w:r>
      <w:r>
        <w:rPr>
          <w:b/>
          <w:sz w:val="26"/>
          <w:szCs w:val="26"/>
        </w:rPr>
        <w:t>PhD</w:t>
      </w:r>
      <w:r>
        <w:rPr>
          <w:b/>
          <w:color w:val="000000"/>
          <w:sz w:val="26"/>
          <w:szCs w:val="26"/>
        </w:rPr>
        <w:t>. Nguyen Hoang Dieu Hien</w:t>
      </w:r>
    </w:p>
    <w:p w:rsidR="00804852" w:rsidRDefault="00482A7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Head of Department: Assoc. Prof. </w:t>
      </w:r>
      <w:r>
        <w:rPr>
          <w:b/>
          <w:sz w:val="26"/>
          <w:szCs w:val="26"/>
        </w:rPr>
        <w:t>PhD</w:t>
      </w:r>
      <w:r>
        <w:rPr>
          <w:b/>
          <w:color w:val="000000"/>
          <w:sz w:val="26"/>
          <w:szCs w:val="26"/>
        </w:rPr>
        <w:t>. Pham Quoc Thuan</w:t>
      </w:r>
    </w:p>
    <w:p w:rsidR="00804852" w:rsidRDefault="00804852">
      <w:pPr>
        <w:ind w:hanging="2"/>
      </w:pPr>
    </w:p>
    <w:sectPr w:rsidR="00804852">
      <w:headerReference w:type="default" r:id="rId10"/>
      <w:pgSz w:w="11906" w:h="16838"/>
      <w:pgMar w:top="720" w:right="1196" w:bottom="811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75" w:rsidRDefault="00482A75">
      <w:r>
        <w:separator/>
      </w:r>
    </w:p>
  </w:endnote>
  <w:endnote w:type="continuationSeparator" w:id="0">
    <w:p w:rsidR="00482A75" w:rsidRDefault="0048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75" w:rsidRDefault="00482A75">
      <w:r>
        <w:separator/>
      </w:r>
    </w:p>
  </w:footnote>
  <w:footnote w:type="continuationSeparator" w:id="0">
    <w:p w:rsidR="00482A75" w:rsidRDefault="0048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52" w:rsidRDefault="00482A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11C3F">
      <w:rPr>
        <w:color w:val="000000"/>
      </w:rPr>
      <w:fldChar w:fldCharType="separate"/>
    </w:r>
    <w:r w:rsidR="00911C3F">
      <w:rPr>
        <w:noProof/>
        <w:color w:val="000000"/>
      </w:rPr>
      <w:t>2</w:t>
    </w:r>
    <w:r>
      <w:rPr>
        <w:color w:val="000000"/>
      </w:rPr>
      <w:fldChar w:fldCharType="end"/>
    </w:r>
  </w:p>
  <w:p w:rsidR="00804852" w:rsidRDefault="008048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8B0"/>
    <w:multiLevelType w:val="multilevel"/>
    <w:tmpl w:val="97FACDB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C3A41C3"/>
    <w:multiLevelType w:val="multilevel"/>
    <w:tmpl w:val="3C5868F6"/>
    <w:lvl w:ilvl="0">
      <w:start w:val="1"/>
      <w:numFmt w:val="lowerLetter"/>
      <w:lvlText w:val="%1."/>
      <w:lvlJc w:val="left"/>
      <w:pPr>
        <w:ind w:left="27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3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52"/>
    <w:rsid w:val="00482A75"/>
    <w:rsid w:val="00804852"/>
    <w:rsid w:val="009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D2C03A-7AC8-4491-9777-9B1DE98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FirstLine">
    <w:name w:val="FirstLine"/>
    <w:basedOn w:val="Normal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huong1">
    <w:name w:val="Chuong 1"/>
    <w:basedOn w:val="Normal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odyTextIndent2">
    <w:name w:val="Body Text Indent 2"/>
    <w:basedOn w:val="Normal"/>
    <w:pPr>
      <w:ind w:left="450" w:firstLine="810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ParagraphChar">
    <w:name w:val="List Paragraph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F147CF"/>
    <w:rPr>
      <w:color w:val="66666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76wDBWnPJ6jHqVQM2rO0nht3Eg==">CgMxLjAyDmguZWJ1cjJsZHRpZ29kMg5oLml3dG96bGkwM2phMzIOaC5zcmk4Nzdzem16M3gyDmguNXIzNmlyeWZzYWxqMg5oLm5xZWtuNjZwNHozYTgAciExcjgxR3FHa2hDc2ViOWJIVWVsU0otNGxKTXVLV3pMTE8=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</dc:creator>
  <cp:lastModifiedBy>Pham Quoc Thuan</cp:lastModifiedBy>
  <cp:revision>2</cp:revision>
  <dcterms:created xsi:type="dcterms:W3CDTF">2023-10-14T03:06:00Z</dcterms:created>
  <dcterms:modified xsi:type="dcterms:W3CDTF">2025-08-16T10:25:00Z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9dca9dd5a7916ea7bdba158d2f2c6e1b92793f336bec96893ac243c64238f515</vt:lpwstr>
  </property>
</Properties>
</file>